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proofErr w:type="spellStart"/>
      <w:r w:rsidRPr="001F2EAD">
        <w:rPr>
          <w:rFonts w:ascii="Times New Roman" w:eastAsia="Times New Roman" w:hAnsi="Times New Roman"/>
          <w:b/>
          <w:sz w:val="24"/>
          <w:szCs w:val="24"/>
          <w:lang w:eastAsia="sl-SI"/>
        </w:rPr>
        <w:t>tel</w:t>
      </w:r>
      <w:proofErr w:type="spellEnd"/>
      <w:r w:rsidRPr="001F2EAD">
        <w:rPr>
          <w:rFonts w:ascii="Times New Roman" w:eastAsia="Times New Roman" w:hAnsi="Times New Roman"/>
          <w:b/>
          <w:sz w:val="24"/>
          <w:szCs w:val="24"/>
          <w:lang w:eastAsia="sl-SI"/>
        </w:rPr>
        <w:t>: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0F679748"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06220D">
        <w:rPr>
          <w:rFonts w:ascii="Times New Roman" w:eastAsia="Times New Roman" w:hAnsi="Times New Roman"/>
          <w:b/>
          <w:bCs/>
          <w:sz w:val="24"/>
          <w:szCs w:val="24"/>
          <w:u w:val="single"/>
          <w:lang w:eastAsia="sl-SI"/>
        </w:rPr>
        <w:t>739</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2023-</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tbl>
      <w:tblPr>
        <w:tblW w:w="9434" w:type="dxa"/>
        <w:tblInd w:w="-3" w:type="dxa"/>
        <w:tblCellMar>
          <w:left w:w="0" w:type="dxa"/>
          <w:right w:w="0" w:type="dxa"/>
        </w:tblCellMar>
        <w:tblLook w:val="04A0" w:firstRow="1" w:lastRow="0" w:firstColumn="1" w:lastColumn="0" w:noHBand="0" w:noVBand="1"/>
      </w:tblPr>
      <w:tblGrid>
        <w:gridCol w:w="1353"/>
        <w:gridCol w:w="6489"/>
        <w:gridCol w:w="1015"/>
        <w:gridCol w:w="577"/>
      </w:tblGrid>
      <w:tr w:rsidR="0006220D" w14:paraId="3577B250" w14:textId="77777777" w:rsidTr="0006220D">
        <w:trPr>
          <w:trHeight w:val="2887"/>
        </w:trPr>
        <w:tc>
          <w:tcPr>
            <w:tcW w:w="1353"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center"/>
            <w:hideMark/>
          </w:tcPr>
          <w:p w14:paraId="5B0F5110" w14:textId="335F750B" w:rsidR="0006220D" w:rsidRDefault="0006220D">
            <w:pPr>
              <w:rPr>
                <w:rFonts w:eastAsiaTheme="minorHAnsi"/>
                <w:sz w:val="16"/>
                <w:szCs w:val="16"/>
                <w:lang w:eastAsia="sl-SI"/>
              </w:rPr>
            </w:pPr>
          </w:p>
        </w:tc>
        <w:tc>
          <w:tcPr>
            <w:tcW w:w="6489" w:type="dxa"/>
            <w:tcBorders>
              <w:top w:val="single" w:sz="8" w:space="0" w:color="auto"/>
              <w:left w:val="nil"/>
              <w:bottom w:val="single" w:sz="8" w:space="0" w:color="auto"/>
              <w:right w:val="single" w:sz="8" w:space="0" w:color="auto"/>
            </w:tcBorders>
            <w:tcMar>
              <w:top w:w="0" w:type="dxa"/>
              <w:left w:w="70" w:type="dxa"/>
              <w:bottom w:w="0" w:type="dxa"/>
              <w:right w:w="70" w:type="dxa"/>
            </w:tcMar>
            <w:hideMark/>
          </w:tcPr>
          <w:p w14:paraId="75A5B856" w14:textId="77777777" w:rsidR="0006220D" w:rsidRDefault="0006220D">
            <w:pPr>
              <w:rPr>
                <w:sz w:val="16"/>
                <w:szCs w:val="16"/>
                <w:lang w:eastAsia="sl-SI"/>
              </w:rPr>
            </w:pPr>
            <w:r>
              <w:rPr>
                <w:b/>
                <w:bCs/>
                <w:sz w:val="16"/>
                <w:szCs w:val="16"/>
                <w:lang w:eastAsia="sl-SI"/>
              </w:rPr>
              <w:t xml:space="preserve">RAZKUŽILO ZA  POVRŠINE (za  </w:t>
            </w:r>
            <w:proofErr w:type="spellStart"/>
            <w:r>
              <w:rPr>
                <w:b/>
                <w:bCs/>
                <w:sz w:val="16"/>
                <w:szCs w:val="16"/>
                <w:lang w:eastAsia="sl-SI"/>
              </w:rPr>
              <w:t>klostridijske</w:t>
            </w:r>
            <w:proofErr w:type="spellEnd"/>
            <w:r>
              <w:rPr>
                <w:b/>
                <w:bCs/>
                <w:sz w:val="16"/>
                <w:szCs w:val="16"/>
                <w:lang w:eastAsia="sl-SI"/>
              </w:rPr>
              <w:t xml:space="preserve"> driske)  </w:t>
            </w:r>
            <w:r>
              <w:rPr>
                <w:sz w:val="16"/>
                <w:szCs w:val="16"/>
                <w:u w:val="single"/>
                <w:lang w:eastAsia="sl-SI"/>
              </w:rPr>
              <w:t> strokovne zahteve:</w:t>
            </w:r>
            <w:r>
              <w:rPr>
                <w:sz w:val="16"/>
                <w:szCs w:val="16"/>
                <w:lang w:eastAsia="sl-SI"/>
              </w:rPr>
              <w:t xml:space="preserve"> aktivna  učinkovina </w:t>
            </w:r>
            <w:r>
              <w:rPr>
                <w:color w:val="FF0000"/>
                <w:sz w:val="16"/>
                <w:szCs w:val="16"/>
                <w:lang w:eastAsia="sl-SI"/>
              </w:rPr>
              <w:t>1,5%</w:t>
            </w:r>
            <w:r>
              <w:rPr>
                <w:sz w:val="16"/>
                <w:szCs w:val="16"/>
                <w:lang w:eastAsia="sl-SI"/>
              </w:rPr>
              <w:t xml:space="preserve"> vodikov  peroksid, etanol,  </w:t>
            </w:r>
            <w:proofErr w:type="spellStart"/>
            <w:r>
              <w:rPr>
                <w:sz w:val="16"/>
                <w:szCs w:val="16"/>
                <w:lang w:eastAsia="sl-SI"/>
              </w:rPr>
              <w:t>amfotermne</w:t>
            </w:r>
            <w:proofErr w:type="spellEnd"/>
            <w:r>
              <w:rPr>
                <w:sz w:val="16"/>
                <w:szCs w:val="16"/>
                <w:lang w:eastAsia="sl-SI"/>
              </w:rPr>
              <w:t xml:space="preserve"> površinsko  aktivne snovi, EN 14348 in EN 14476, delovanje:  baktericidno, </w:t>
            </w:r>
            <w:proofErr w:type="spellStart"/>
            <w:r>
              <w:rPr>
                <w:sz w:val="16"/>
                <w:szCs w:val="16"/>
                <w:lang w:eastAsia="sl-SI"/>
              </w:rPr>
              <w:t>fungicidno</w:t>
            </w:r>
            <w:proofErr w:type="spellEnd"/>
            <w:r>
              <w:rPr>
                <w:sz w:val="16"/>
                <w:szCs w:val="16"/>
                <w:lang w:eastAsia="sl-SI"/>
              </w:rPr>
              <w:t xml:space="preserve">,  </w:t>
            </w:r>
            <w:proofErr w:type="spellStart"/>
            <w:r>
              <w:rPr>
                <w:sz w:val="16"/>
                <w:szCs w:val="16"/>
                <w:lang w:eastAsia="sl-SI"/>
              </w:rPr>
              <w:t>virucidno</w:t>
            </w:r>
            <w:proofErr w:type="spellEnd"/>
            <w:r>
              <w:rPr>
                <w:sz w:val="16"/>
                <w:szCs w:val="16"/>
                <w:lang w:eastAsia="sl-SI"/>
              </w:rPr>
              <w:t xml:space="preserve"> (HPV, HCV),  </w:t>
            </w:r>
            <w:proofErr w:type="spellStart"/>
            <w:r>
              <w:rPr>
                <w:sz w:val="16"/>
                <w:szCs w:val="16"/>
                <w:lang w:eastAsia="sl-SI"/>
              </w:rPr>
              <w:t>sporocidno</w:t>
            </w:r>
            <w:proofErr w:type="spellEnd"/>
            <w:r>
              <w:rPr>
                <w:sz w:val="16"/>
                <w:szCs w:val="16"/>
                <w:lang w:eastAsia="sl-SI"/>
              </w:rPr>
              <w:t>, testiranje  izvedeno v najmanj dveh  neodvisnih laboratorijih  EU, priznanih iz strani MZ  ali v referenčnem  laboratoriju v RS ali da je  na listi EU, ne povzroča  obarvanja kože in površin,  se hitro suši, ga ni  potrebno izpirati,  pripravljen za uporabo,</w:t>
            </w:r>
            <w:r>
              <w:rPr>
                <w:sz w:val="16"/>
                <w:szCs w:val="16"/>
                <w:u w:val="single"/>
                <w:lang w:eastAsia="sl-SI"/>
              </w:rPr>
              <w:t xml:space="preserve">  varnost: </w:t>
            </w:r>
            <w:r>
              <w:rPr>
                <w:sz w:val="16"/>
                <w:szCs w:val="16"/>
                <w:lang w:eastAsia="sl-SI"/>
              </w:rPr>
              <w:t xml:space="preserve">ne prihaja do </w:t>
            </w:r>
            <w:proofErr w:type="spellStart"/>
            <w:r>
              <w:rPr>
                <w:sz w:val="16"/>
                <w:szCs w:val="16"/>
                <w:lang w:eastAsia="sl-SI"/>
              </w:rPr>
              <w:t>spremememb</w:t>
            </w:r>
            <w:proofErr w:type="spellEnd"/>
            <w:r>
              <w:rPr>
                <w:sz w:val="16"/>
                <w:szCs w:val="16"/>
                <w:lang w:eastAsia="sl-SI"/>
              </w:rPr>
              <w:t xml:space="preserve">  v lastnosti in videzu  materiala, dokazila o  toksikološki oceni, navodila v slovenskem  jeziku na embalaži,  varnostni list v  slovenskem </w:t>
            </w:r>
            <w:proofErr w:type="spellStart"/>
            <w:r>
              <w:rPr>
                <w:sz w:val="16"/>
                <w:szCs w:val="16"/>
                <w:lang w:eastAsia="sl-SI"/>
              </w:rPr>
              <w:t>jeziku.Standardi</w:t>
            </w:r>
            <w:proofErr w:type="spellEnd"/>
            <w:r>
              <w:rPr>
                <w:sz w:val="16"/>
                <w:szCs w:val="16"/>
                <w:lang w:eastAsia="sl-SI"/>
              </w:rPr>
              <w:t xml:space="preserve"> </w:t>
            </w:r>
            <w:r>
              <w:rPr>
                <w:color w:val="FF0000"/>
                <w:sz w:val="16"/>
                <w:szCs w:val="16"/>
                <w:lang w:eastAsia="sl-SI"/>
              </w:rPr>
              <w:t>EN17126</w:t>
            </w:r>
            <w:r>
              <w:rPr>
                <w:sz w:val="16"/>
                <w:szCs w:val="16"/>
                <w:lang w:eastAsia="sl-SI"/>
              </w:rPr>
              <w:t xml:space="preserve"> ,EN 1040, EN 13727, EN 14561, </w:t>
            </w:r>
            <w:proofErr w:type="spellStart"/>
            <w:r>
              <w:rPr>
                <w:sz w:val="16"/>
                <w:szCs w:val="16"/>
                <w:lang w:eastAsia="sl-SI"/>
              </w:rPr>
              <w:t>MdBR</w:t>
            </w:r>
            <w:proofErr w:type="spellEnd"/>
            <w:r>
              <w:rPr>
                <w:sz w:val="16"/>
                <w:szCs w:val="16"/>
                <w:lang w:eastAsia="sl-SI"/>
              </w:rPr>
              <w:t xml:space="preserve"> (EN 13727),EN 1275 ,EN13624, EN 14562, EN 14348, EN 14563, EN 16615, EN 13704, deluje proti virusom PRV ( </w:t>
            </w:r>
            <w:proofErr w:type="spellStart"/>
            <w:r>
              <w:rPr>
                <w:sz w:val="16"/>
                <w:szCs w:val="16"/>
                <w:lang w:eastAsia="sl-SI"/>
              </w:rPr>
              <w:t>ssurogat</w:t>
            </w:r>
            <w:proofErr w:type="spellEnd"/>
            <w:r>
              <w:rPr>
                <w:sz w:val="16"/>
                <w:szCs w:val="16"/>
                <w:lang w:eastAsia="sl-SI"/>
              </w:rPr>
              <w:t xml:space="preserve"> HBV) BVDV (surogat  HCV), (HBV, HCV, </w:t>
            </w:r>
            <w:proofErr w:type="spellStart"/>
            <w:r>
              <w:rPr>
                <w:sz w:val="16"/>
                <w:szCs w:val="16"/>
                <w:lang w:eastAsia="sl-SI"/>
              </w:rPr>
              <w:t>Vaccinia</w:t>
            </w:r>
            <w:proofErr w:type="spellEnd"/>
            <w:r>
              <w:rPr>
                <w:sz w:val="16"/>
                <w:szCs w:val="16"/>
                <w:lang w:eastAsia="sl-SI"/>
              </w:rPr>
              <w:t xml:space="preserve">, </w:t>
            </w:r>
            <w:proofErr w:type="spellStart"/>
            <w:r>
              <w:rPr>
                <w:sz w:val="16"/>
                <w:szCs w:val="16"/>
                <w:lang w:eastAsia="sl-SI"/>
              </w:rPr>
              <w:t>Herpesvirus</w:t>
            </w:r>
            <w:proofErr w:type="spellEnd"/>
            <w:r>
              <w:rPr>
                <w:sz w:val="16"/>
                <w:szCs w:val="16"/>
                <w:lang w:eastAsia="sl-SI"/>
              </w:rPr>
              <w:t xml:space="preserve">). Navodila za uporabo v slovenskem  jeziku. Varnostni list v  slovenskem jeziku.  Dokazila o </w:t>
            </w:r>
            <w:proofErr w:type="spellStart"/>
            <w:r>
              <w:rPr>
                <w:sz w:val="16"/>
                <w:szCs w:val="16"/>
                <w:lang w:eastAsia="sl-SI"/>
              </w:rPr>
              <w:t>netoksičnosti</w:t>
            </w:r>
            <w:proofErr w:type="spellEnd"/>
            <w:r>
              <w:rPr>
                <w:sz w:val="16"/>
                <w:szCs w:val="16"/>
                <w:lang w:eastAsia="sl-SI"/>
              </w:rPr>
              <w:t xml:space="preserve"> in nealergenosti. Dokazila o testih o toleranci kože na proizvod. Testiranje za učinkovitosti izvedeno v akreditiranem laboratoriju v EU. </w:t>
            </w:r>
            <w:r>
              <w:rPr>
                <w:sz w:val="16"/>
                <w:szCs w:val="16"/>
                <w:u w:val="single"/>
                <w:lang w:eastAsia="sl-SI"/>
              </w:rPr>
              <w:t> EMBALAŽA:</w:t>
            </w:r>
            <w:r>
              <w:rPr>
                <w:sz w:val="16"/>
                <w:szCs w:val="16"/>
                <w:lang w:eastAsia="sl-SI"/>
              </w:rPr>
              <w:t xml:space="preserve"> 750 do 1000  ml plastenka s pršilko, z navedenim časom uporabe po odprtju; pri izračunu bomo upoštevali ceno/ml</w:t>
            </w:r>
          </w:p>
        </w:tc>
        <w:tc>
          <w:tcPr>
            <w:tcW w:w="101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719DC02A" w14:textId="122A6A5D" w:rsidR="0006220D" w:rsidRDefault="0006220D">
            <w:pPr>
              <w:jc w:val="center"/>
              <w:rPr>
                <w:sz w:val="16"/>
                <w:szCs w:val="16"/>
                <w:lang w:eastAsia="sl-SI"/>
              </w:rPr>
            </w:pPr>
          </w:p>
        </w:tc>
        <w:tc>
          <w:tcPr>
            <w:tcW w:w="577"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14:paraId="4BE1EE16" w14:textId="003F3D3E" w:rsidR="0006220D" w:rsidRDefault="0006220D">
            <w:pPr>
              <w:rPr>
                <w:sz w:val="16"/>
                <w:szCs w:val="16"/>
                <w:lang w:eastAsia="sl-SI"/>
              </w:rPr>
            </w:pPr>
          </w:p>
        </w:tc>
      </w:tr>
    </w:tbl>
    <w:p w14:paraId="66CA1AA5" w14:textId="77777777" w:rsidR="0006220D" w:rsidRDefault="0006220D" w:rsidP="00A97032">
      <w:pPr>
        <w:jc w:val="center"/>
        <w:rPr>
          <w:rFonts w:ascii="Times New Roman" w:hAnsi="Times New Roman"/>
          <w:b/>
          <w:bCs/>
          <w:sz w:val="24"/>
          <w:szCs w:val="24"/>
          <w:lang w:val="pl-PL"/>
        </w:rPr>
      </w:pPr>
    </w:p>
    <w:p w14:paraId="0D8BF541" w14:textId="18F414AE" w:rsidR="00210183" w:rsidRPr="00A97032" w:rsidRDefault="00210183" w:rsidP="00A97032">
      <w:pPr>
        <w:jc w:val="center"/>
        <w:rPr>
          <w:rFonts w:ascii="Times New Roman" w:hAnsi="Times New Roman"/>
          <w:b/>
          <w:bCs/>
          <w:sz w:val="24"/>
          <w:szCs w:val="24"/>
          <w:lang w:val="pl-PL"/>
        </w:rPr>
      </w:pPr>
      <w:r w:rsidRPr="00A97032">
        <w:rPr>
          <w:rFonts w:ascii="Times New Roman" w:hAnsi="Times New Roman"/>
          <w:b/>
          <w:bCs/>
          <w:sz w:val="24"/>
          <w:szCs w:val="24"/>
          <w:lang w:val="pl-PL"/>
        </w:rPr>
        <w:t xml:space="preserve">Letna količina: </w:t>
      </w:r>
      <w:r w:rsidR="0006220D">
        <w:rPr>
          <w:rFonts w:ascii="Times New Roman" w:hAnsi="Times New Roman"/>
          <w:b/>
          <w:bCs/>
          <w:sz w:val="24"/>
          <w:szCs w:val="24"/>
          <w:lang w:val="pl-PL"/>
        </w:rPr>
        <w:t>50</w:t>
      </w:r>
      <w:r w:rsidRPr="00A97032">
        <w:rPr>
          <w:rFonts w:ascii="Times New Roman" w:hAnsi="Times New Roman"/>
          <w:b/>
          <w:bCs/>
          <w:sz w:val="24"/>
          <w:szCs w:val="24"/>
          <w:lang w:val="pl-PL"/>
        </w:rPr>
        <w:t xml:space="preserve"> kos</w:t>
      </w:r>
    </w:p>
    <w:p w14:paraId="31D78CBF" w14:textId="77777777" w:rsidR="00E95E8E" w:rsidRDefault="00E95E8E" w:rsidP="008C5605">
      <w:pPr>
        <w:jc w:val="cente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lastRenderedPageBreak/>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zagotavlja dostavo blaga </w:t>
      </w:r>
      <w:proofErr w:type="spellStart"/>
      <w:r w:rsidRPr="001F2EAD">
        <w:rPr>
          <w:rFonts w:ascii="Times New Roman" w:eastAsia="Times New Roman" w:hAnsi="Times New Roman"/>
          <w:sz w:val="24"/>
          <w:szCs w:val="24"/>
          <w:lang w:eastAsia="sl-SI"/>
        </w:rPr>
        <w:t>ddp</w:t>
      </w:r>
      <w:proofErr w:type="spellEnd"/>
      <w:r w:rsidRPr="001F2EAD">
        <w:rPr>
          <w:rFonts w:ascii="Times New Roman" w:eastAsia="Times New Roman" w:hAnsi="Times New Roman"/>
          <w:sz w:val="24"/>
          <w:szCs w:val="24"/>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w:t>
      </w:r>
      <w:r w:rsidRPr="001F2EAD">
        <w:rPr>
          <w:rFonts w:ascii="Times New Roman" w:eastAsia="Times New Roman" w:hAnsi="Times New Roman"/>
          <w:sz w:val="24"/>
          <w:szCs w:val="24"/>
          <w:lang w:eastAsia="sl-SI"/>
        </w:rPr>
        <w:lastRenderedPageBreak/>
        <w:t xml:space="preserve">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w:t>
      </w:r>
      <w:r w:rsidRPr="001F2EAD">
        <w:rPr>
          <w:rFonts w:ascii="Times New Roman" w:hAnsi="Times New Roman"/>
          <w:sz w:val="24"/>
          <w:szCs w:val="24"/>
          <w:lang w:eastAsia="sl-SI"/>
        </w:rPr>
        <w:lastRenderedPageBreak/>
        <w:t>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0965ED88"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06220D">
        <w:rPr>
          <w:rFonts w:ascii="Times New Roman" w:eastAsia="Times New Roman" w:hAnsi="Times New Roman"/>
          <w:b/>
          <w:bCs/>
          <w:sz w:val="24"/>
          <w:szCs w:val="24"/>
          <w:lang w:eastAsia="sl-SI"/>
        </w:rPr>
        <w:t>739</w:t>
      </w:r>
      <w:r w:rsidRPr="00A97032">
        <w:rPr>
          <w:rFonts w:ascii="Times New Roman" w:eastAsia="Times New Roman" w:hAnsi="Times New Roman"/>
          <w:b/>
          <w:bCs/>
          <w:sz w:val="24"/>
          <w:szCs w:val="24"/>
          <w:lang w:eastAsia="sl-SI"/>
        </w:rPr>
        <w:t>_2023</w:t>
      </w:r>
      <w:r w:rsidR="00777BA8" w:rsidRPr="00A97032">
        <w:rPr>
          <w:rFonts w:ascii="Times New Roman" w:hAnsi="Times New Roman"/>
          <w:b/>
          <w:bCs/>
          <w:sz w:val="24"/>
          <w:szCs w:val="24"/>
          <w:lang w:val="pl-PL"/>
        </w:rPr>
        <w:t>_</w:t>
      </w:r>
      <w:r w:rsidR="00A97032" w:rsidRPr="00A97032">
        <w:t xml:space="preserve"> </w:t>
      </w:r>
      <w:r w:rsidR="0006220D" w:rsidRPr="0006220D">
        <w:rPr>
          <w:rFonts w:ascii="Times New Roman" w:hAnsi="Times New Roman"/>
          <w:b/>
          <w:bCs/>
          <w:sz w:val="24"/>
          <w:szCs w:val="24"/>
        </w:rPr>
        <w:t>RAZKUŽILO ZA POVRŠINE (ZA KLOSTRIDIJSKE DRISKE)</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F45687">
        <w:rPr>
          <w:rFonts w:ascii="Times New Roman" w:eastAsia="Times New Roman" w:hAnsi="Times New Roman"/>
          <w:sz w:val="24"/>
          <w:szCs w:val="24"/>
          <w:lang w:eastAsia="sl-SI"/>
        </w:rPr>
        <w:t>2</w:t>
      </w:r>
      <w:r w:rsidR="0006220D">
        <w:rPr>
          <w:rFonts w:ascii="Times New Roman" w:eastAsia="Times New Roman" w:hAnsi="Times New Roman"/>
          <w:sz w:val="24"/>
          <w:szCs w:val="24"/>
          <w:lang w:eastAsia="sl-SI"/>
        </w:rPr>
        <w:t>8</w:t>
      </w:r>
      <w:r w:rsidR="00A97032">
        <w:rPr>
          <w:rFonts w:ascii="Times New Roman" w:eastAsia="Times New Roman" w:hAnsi="Times New Roman"/>
          <w:sz w:val="24"/>
          <w:szCs w:val="24"/>
          <w:lang w:eastAsia="sl-SI"/>
        </w:rPr>
        <w:t>.1</w:t>
      </w:r>
      <w:r w:rsidR="0006220D">
        <w:rPr>
          <w:rFonts w:ascii="Times New Roman" w:eastAsia="Times New Roman" w:hAnsi="Times New Roman"/>
          <w:sz w:val="24"/>
          <w:szCs w:val="24"/>
          <w:lang w:eastAsia="sl-SI"/>
        </w:rPr>
        <w:t>2</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 xml:space="preserve">2023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 xml:space="preserve">Vanja Herman Gril, mag. </w:t>
            </w:r>
            <w:proofErr w:type="spellStart"/>
            <w:r w:rsidRPr="001F2EAD">
              <w:rPr>
                <w:rFonts w:ascii="Times New Roman" w:eastAsia="Times New Roman" w:hAnsi="Times New Roman"/>
                <w:sz w:val="24"/>
                <w:szCs w:val="24"/>
                <w:lang w:eastAsia="sl-SI"/>
              </w:rPr>
              <w:t>manag</w:t>
            </w:r>
            <w:proofErr w:type="spellEnd"/>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021FCF">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Okvirna letna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Stopnja </w:t>
            </w:r>
            <w:proofErr w:type="spellStart"/>
            <w:r w:rsidRPr="001F2EAD">
              <w:rPr>
                <w:rFonts w:ascii="Times New Roman" w:eastAsia="Times New Roman" w:hAnsi="Times New Roman"/>
                <w:b/>
                <w:bCs/>
                <w:sz w:val="24"/>
                <w:szCs w:val="24"/>
                <w:lang w:eastAsia="sl-SI"/>
              </w:rPr>
              <w:t>ddv</w:t>
            </w:r>
            <w:proofErr w:type="spellEnd"/>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Cena v EUR z </w:t>
            </w:r>
            <w:proofErr w:type="spellStart"/>
            <w:r w:rsidRPr="001F2EAD">
              <w:rPr>
                <w:rFonts w:ascii="Times New Roman" w:eastAsia="Times New Roman" w:hAnsi="Times New Roman"/>
                <w:b/>
                <w:bCs/>
                <w:sz w:val="24"/>
                <w:szCs w:val="24"/>
                <w:lang w:eastAsia="sl-SI"/>
              </w:rPr>
              <w:t>ddv</w:t>
            </w:r>
            <w:proofErr w:type="spellEnd"/>
            <w:r w:rsidRPr="001F2EAD">
              <w:rPr>
                <w:rFonts w:ascii="Times New Roman" w:eastAsia="Times New Roman" w:hAnsi="Times New Roman"/>
                <w:b/>
                <w:bCs/>
                <w:sz w:val="24"/>
                <w:szCs w:val="24"/>
                <w:lang w:eastAsia="sl-SI"/>
              </w:rPr>
              <w:t>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 xml:space="preserve">brez    </w:t>
            </w:r>
            <w:proofErr w:type="spellStart"/>
            <w:r w:rsidRPr="001F2EAD">
              <w:rPr>
                <w:rFonts w:ascii="Times New Roman" w:eastAsia="Times New Roman" w:hAnsi="Times New Roman"/>
                <w:b/>
                <w:bCs/>
                <w:sz w:val="24"/>
                <w:szCs w:val="24"/>
                <w:lang w:eastAsia="sl-SI"/>
              </w:rPr>
              <w:t>ddv</w:t>
            </w:r>
            <w:proofErr w:type="spellEnd"/>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 xml:space="preserve">z    </w:t>
            </w:r>
            <w:proofErr w:type="spellStart"/>
            <w:r w:rsidR="00644E63" w:rsidRPr="001F2EAD">
              <w:rPr>
                <w:rFonts w:ascii="Times New Roman" w:eastAsia="Times New Roman" w:hAnsi="Times New Roman"/>
                <w:b/>
                <w:bCs/>
                <w:sz w:val="24"/>
                <w:szCs w:val="24"/>
                <w:lang w:eastAsia="sl-SI"/>
              </w:rPr>
              <w:t>ddv</w:t>
            </w:r>
            <w:proofErr w:type="spellEnd"/>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A85D24" w:rsidRPr="001F2EAD" w14:paraId="59AE92F8" w14:textId="77777777" w:rsidTr="00316C65">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C467E7" w14:textId="5F974854" w:rsidR="00A85D24" w:rsidRPr="0006220D" w:rsidRDefault="0006220D" w:rsidP="0006220D">
            <w:pPr>
              <w:rPr>
                <w:rFonts w:ascii="Times New Roman" w:hAnsi="Times New Roman"/>
                <w:b/>
                <w:bCs/>
                <w:sz w:val="24"/>
                <w:szCs w:val="24"/>
              </w:rPr>
            </w:pPr>
            <w:r w:rsidRPr="0006220D">
              <w:rPr>
                <w:rFonts w:ascii="Times New Roman" w:hAnsi="Times New Roman"/>
                <w:b/>
                <w:bCs/>
                <w:sz w:val="16"/>
                <w:szCs w:val="16"/>
                <w:lang w:eastAsia="sl-SI"/>
              </w:rPr>
              <w:t xml:space="preserve">RAZKUŽILO ZA  POVRŠINE (za  </w:t>
            </w:r>
            <w:proofErr w:type="spellStart"/>
            <w:r w:rsidRPr="0006220D">
              <w:rPr>
                <w:rFonts w:ascii="Times New Roman" w:hAnsi="Times New Roman"/>
                <w:b/>
                <w:bCs/>
                <w:sz w:val="16"/>
                <w:szCs w:val="16"/>
                <w:lang w:eastAsia="sl-SI"/>
              </w:rPr>
              <w:t>klostridijske</w:t>
            </w:r>
            <w:proofErr w:type="spellEnd"/>
            <w:r w:rsidRPr="0006220D">
              <w:rPr>
                <w:rFonts w:ascii="Times New Roman" w:hAnsi="Times New Roman"/>
                <w:b/>
                <w:bCs/>
                <w:sz w:val="16"/>
                <w:szCs w:val="16"/>
                <w:lang w:eastAsia="sl-SI"/>
              </w:rPr>
              <w:t xml:space="preserve"> driske)  </w:t>
            </w:r>
            <w:r w:rsidRPr="0006220D">
              <w:rPr>
                <w:rFonts w:ascii="Times New Roman" w:hAnsi="Times New Roman"/>
                <w:sz w:val="16"/>
                <w:szCs w:val="16"/>
                <w:u w:val="single"/>
                <w:lang w:eastAsia="sl-SI"/>
              </w:rPr>
              <w:t> strokovne zahteve:</w:t>
            </w:r>
            <w:r w:rsidRPr="0006220D">
              <w:rPr>
                <w:rFonts w:ascii="Times New Roman" w:hAnsi="Times New Roman"/>
                <w:sz w:val="16"/>
                <w:szCs w:val="16"/>
                <w:lang w:eastAsia="sl-SI"/>
              </w:rPr>
              <w:t xml:space="preserve"> aktivna  učinkovina </w:t>
            </w:r>
            <w:r w:rsidRPr="0006220D">
              <w:rPr>
                <w:rFonts w:ascii="Times New Roman" w:hAnsi="Times New Roman"/>
                <w:color w:val="FF0000"/>
                <w:sz w:val="16"/>
                <w:szCs w:val="16"/>
                <w:lang w:eastAsia="sl-SI"/>
              </w:rPr>
              <w:t>1,5%</w:t>
            </w:r>
            <w:r w:rsidRPr="0006220D">
              <w:rPr>
                <w:rFonts w:ascii="Times New Roman" w:hAnsi="Times New Roman"/>
                <w:sz w:val="16"/>
                <w:szCs w:val="16"/>
                <w:lang w:eastAsia="sl-SI"/>
              </w:rPr>
              <w:t xml:space="preserve"> vodikov  peroksid, etanol,  </w:t>
            </w:r>
            <w:proofErr w:type="spellStart"/>
            <w:r w:rsidRPr="0006220D">
              <w:rPr>
                <w:rFonts w:ascii="Times New Roman" w:hAnsi="Times New Roman"/>
                <w:sz w:val="16"/>
                <w:szCs w:val="16"/>
                <w:lang w:eastAsia="sl-SI"/>
              </w:rPr>
              <w:t>amfotermne</w:t>
            </w:r>
            <w:proofErr w:type="spellEnd"/>
            <w:r w:rsidRPr="0006220D">
              <w:rPr>
                <w:rFonts w:ascii="Times New Roman" w:hAnsi="Times New Roman"/>
                <w:sz w:val="16"/>
                <w:szCs w:val="16"/>
                <w:lang w:eastAsia="sl-SI"/>
              </w:rPr>
              <w:t xml:space="preserve"> površinsko  aktivne snovi, EN 14348 in EN 14476, delovanje:  baktericidno, </w:t>
            </w:r>
            <w:proofErr w:type="spellStart"/>
            <w:r w:rsidRPr="0006220D">
              <w:rPr>
                <w:rFonts w:ascii="Times New Roman" w:hAnsi="Times New Roman"/>
                <w:sz w:val="16"/>
                <w:szCs w:val="16"/>
                <w:lang w:eastAsia="sl-SI"/>
              </w:rPr>
              <w:t>fungicidno</w:t>
            </w:r>
            <w:proofErr w:type="spellEnd"/>
            <w:r w:rsidRPr="0006220D">
              <w:rPr>
                <w:rFonts w:ascii="Times New Roman" w:hAnsi="Times New Roman"/>
                <w:sz w:val="16"/>
                <w:szCs w:val="16"/>
                <w:lang w:eastAsia="sl-SI"/>
              </w:rPr>
              <w:t xml:space="preserve">,  </w:t>
            </w:r>
            <w:proofErr w:type="spellStart"/>
            <w:r w:rsidRPr="0006220D">
              <w:rPr>
                <w:rFonts w:ascii="Times New Roman" w:hAnsi="Times New Roman"/>
                <w:sz w:val="16"/>
                <w:szCs w:val="16"/>
                <w:lang w:eastAsia="sl-SI"/>
              </w:rPr>
              <w:t>virucidno</w:t>
            </w:r>
            <w:proofErr w:type="spellEnd"/>
            <w:r w:rsidRPr="0006220D">
              <w:rPr>
                <w:rFonts w:ascii="Times New Roman" w:hAnsi="Times New Roman"/>
                <w:sz w:val="16"/>
                <w:szCs w:val="16"/>
                <w:lang w:eastAsia="sl-SI"/>
              </w:rPr>
              <w:t xml:space="preserve"> (HPV, HCV),  </w:t>
            </w:r>
            <w:proofErr w:type="spellStart"/>
            <w:r w:rsidRPr="0006220D">
              <w:rPr>
                <w:rFonts w:ascii="Times New Roman" w:hAnsi="Times New Roman"/>
                <w:sz w:val="16"/>
                <w:szCs w:val="16"/>
                <w:lang w:eastAsia="sl-SI"/>
              </w:rPr>
              <w:t>sporocidno</w:t>
            </w:r>
            <w:proofErr w:type="spellEnd"/>
            <w:r w:rsidRPr="0006220D">
              <w:rPr>
                <w:rFonts w:ascii="Times New Roman" w:hAnsi="Times New Roman"/>
                <w:sz w:val="16"/>
                <w:szCs w:val="16"/>
                <w:lang w:eastAsia="sl-SI"/>
              </w:rPr>
              <w:t>, testiranje  izvedeno v najmanj dveh  neodvisnih laboratorijih  EU, priznanih iz strani MZ  ali v referenčnem  laboratoriju v RS ali da je  na listi EU, ne povzroča  obarvanja kože in površin,  se hitro suši, ga ni  potrebno izpirati,  pripravljen za uporabo,</w:t>
            </w:r>
            <w:r w:rsidRPr="0006220D">
              <w:rPr>
                <w:rFonts w:ascii="Times New Roman" w:hAnsi="Times New Roman"/>
                <w:sz w:val="16"/>
                <w:szCs w:val="16"/>
                <w:u w:val="single"/>
                <w:lang w:eastAsia="sl-SI"/>
              </w:rPr>
              <w:t xml:space="preserve">  varnost: </w:t>
            </w:r>
            <w:r w:rsidRPr="0006220D">
              <w:rPr>
                <w:rFonts w:ascii="Times New Roman" w:hAnsi="Times New Roman"/>
                <w:sz w:val="16"/>
                <w:szCs w:val="16"/>
                <w:lang w:eastAsia="sl-SI"/>
              </w:rPr>
              <w:t xml:space="preserve">ne prihaja do </w:t>
            </w:r>
            <w:proofErr w:type="spellStart"/>
            <w:r w:rsidRPr="0006220D">
              <w:rPr>
                <w:rFonts w:ascii="Times New Roman" w:hAnsi="Times New Roman"/>
                <w:sz w:val="16"/>
                <w:szCs w:val="16"/>
                <w:lang w:eastAsia="sl-SI"/>
              </w:rPr>
              <w:t>spremememb</w:t>
            </w:r>
            <w:proofErr w:type="spellEnd"/>
            <w:r w:rsidRPr="0006220D">
              <w:rPr>
                <w:rFonts w:ascii="Times New Roman" w:hAnsi="Times New Roman"/>
                <w:sz w:val="16"/>
                <w:szCs w:val="16"/>
                <w:lang w:eastAsia="sl-SI"/>
              </w:rPr>
              <w:t xml:space="preserve">  v lastnosti in videzu  materiala, dokazila o  toksikološki oceni, navodila v slovenskem  jeziku na </w:t>
            </w:r>
            <w:r w:rsidRPr="0006220D">
              <w:rPr>
                <w:rFonts w:ascii="Times New Roman" w:hAnsi="Times New Roman"/>
                <w:sz w:val="16"/>
                <w:szCs w:val="16"/>
                <w:lang w:eastAsia="sl-SI"/>
              </w:rPr>
              <w:lastRenderedPageBreak/>
              <w:t xml:space="preserve">embalaži,  varnostni list v  slovenskem </w:t>
            </w:r>
            <w:proofErr w:type="spellStart"/>
            <w:r w:rsidRPr="0006220D">
              <w:rPr>
                <w:rFonts w:ascii="Times New Roman" w:hAnsi="Times New Roman"/>
                <w:sz w:val="16"/>
                <w:szCs w:val="16"/>
                <w:lang w:eastAsia="sl-SI"/>
              </w:rPr>
              <w:t>jeziku.Standardi</w:t>
            </w:r>
            <w:proofErr w:type="spellEnd"/>
            <w:r w:rsidRPr="0006220D">
              <w:rPr>
                <w:rFonts w:ascii="Times New Roman" w:hAnsi="Times New Roman"/>
                <w:sz w:val="16"/>
                <w:szCs w:val="16"/>
                <w:lang w:eastAsia="sl-SI"/>
              </w:rPr>
              <w:t xml:space="preserve"> </w:t>
            </w:r>
            <w:r w:rsidRPr="0006220D">
              <w:rPr>
                <w:rFonts w:ascii="Times New Roman" w:hAnsi="Times New Roman"/>
                <w:color w:val="FF0000"/>
                <w:sz w:val="16"/>
                <w:szCs w:val="16"/>
                <w:lang w:eastAsia="sl-SI"/>
              </w:rPr>
              <w:t>EN17126</w:t>
            </w:r>
            <w:r w:rsidRPr="0006220D">
              <w:rPr>
                <w:rFonts w:ascii="Times New Roman" w:hAnsi="Times New Roman"/>
                <w:sz w:val="16"/>
                <w:szCs w:val="16"/>
                <w:lang w:eastAsia="sl-SI"/>
              </w:rPr>
              <w:t xml:space="preserve"> ,EN 1040, EN 13727, EN 14561, </w:t>
            </w:r>
            <w:proofErr w:type="spellStart"/>
            <w:r w:rsidRPr="0006220D">
              <w:rPr>
                <w:rFonts w:ascii="Times New Roman" w:hAnsi="Times New Roman"/>
                <w:sz w:val="16"/>
                <w:szCs w:val="16"/>
                <w:lang w:eastAsia="sl-SI"/>
              </w:rPr>
              <w:t>MdBR</w:t>
            </w:r>
            <w:proofErr w:type="spellEnd"/>
            <w:r w:rsidRPr="0006220D">
              <w:rPr>
                <w:rFonts w:ascii="Times New Roman" w:hAnsi="Times New Roman"/>
                <w:sz w:val="16"/>
                <w:szCs w:val="16"/>
                <w:lang w:eastAsia="sl-SI"/>
              </w:rPr>
              <w:t xml:space="preserve"> (EN 13727),EN 1275 ,EN13624, EN 14562, EN 14348, EN 14563, EN 16615, EN 13704, deluje proti virusom PRV ( </w:t>
            </w:r>
            <w:proofErr w:type="spellStart"/>
            <w:r w:rsidRPr="0006220D">
              <w:rPr>
                <w:rFonts w:ascii="Times New Roman" w:hAnsi="Times New Roman"/>
                <w:sz w:val="16"/>
                <w:szCs w:val="16"/>
                <w:lang w:eastAsia="sl-SI"/>
              </w:rPr>
              <w:t>ssurogat</w:t>
            </w:r>
            <w:proofErr w:type="spellEnd"/>
            <w:r w:rsidRPr="0006220D">
              <w:rPr>
                <w:rFonts w:ascii="Times New Roman" w:hAnsi="Times New Roman"/>
                <w:sz w:val="16"/>
                <w:szCs w:val="16"/>
                <w:lang w:eastAsia="sl-SI"/>
              </w:rPr>
              <w:t xml:space="preserve"> HBV) BVDV (surogat  HCV), (HBV, HCV, </w:t>
            </w:r>
            <w:proofErr w:type="spellStart"/>
            <w:r w:rsidRPr="0006220D">
              <w:rPr>
                <w:rFonts w:ascii="Times New Roman" w:hAnsi="Times New Roman"/>
                <w:sz w:val="16"/>
                <w:szCs w:val="16"/>
                <w:lang w:eastAsia="sl-SI"/>
              </w:rPr>
              <w:t>Vaccinia</w:t>
            </w:r>
            <w:proofErr w:type="spellEnd"/>
            <w:r w:rsidRPr="0006220D">
              <w:rPr>
                <w:rFonts w:ascii="Times New Roman" w:hAnsi="Times New Roman"/>
                <w:sz w:val="16"/>
                <w:szCs w:val="16"/>
                <w:lang w:eastAsia="sl-SI"/>
              </w:rPr>
              <w:t xml:space="preserve">, </w:t>
            </w:r>
            <w:proofErr w:type="spellStart"/>
            <w:r w:rsidRPr="0006220D">
              <w:rPr>
                <w:rFonts w:ascii="Times New Roman" w:hAnsi="Times New Roman"/>
                <w:sz w:val="16"/>
                <w:szCs w:val="16"/>
                <w:lang w:eastAsia="sl-SI"/>
              </w:rPr>
              <w:t>Herpesvirus</w:t>
            </w:r>
            <w:proofErr w:type="spellEnd"/>
            <w:r w:rsidRPr="0006220D">
              <w:rPr>
                <w:rFonts w:ascii="Times New Roman" w:hAnsi="Times New Roman"/>
                <w:sz w:val="16"/>
                <w:szCs w:val="16"/>
                <w:lang w:eastAsia="sl-SI"/>
              </w:rPr>
              <w:t xml:space="preserve">). Navodila za uporabo v slovenskem  jeziku. Varnostni list v  slovenskem jeziku.  Dokazila o </w:t>
            </w:r>
            <w:proofErr w:type="spellStart"/>
            <w:r w:rsidRPr="0006220D">
              <w:rPr>
                <w:rFonts w:ascii="Times New Roman" w:hAnsi="Times New Roman"/>
                <w:sz w:val="16"/>
                <w:szCs w:val="16"/>
                <w:lang w:eastAsia="sl-SI"/>
              </w:rPr>
              <w:t>netoksičnosti</w:t>
            </w:r>
            <w:proofErr w:type="spellEnd"/>
            <w:r w:rsidRPr="0006220D">
              <w:rPr>
                <w:rFonts w:ascii="Times New Roman" w:hAnsi="Times New Roman"/>
                <w:sz w:val="16"/>
                <w:szCs w:val="16"/>
                <w:lang w:eastAsia="sl-SI"/>
              </w:rPr>
              <w:t xml:space="preserve"> in nealergenosti. Dokazila o testih o toleranci kože na proizvod. Testiranje za učinkovitosti izvedeno v akreditiranem laboratoriju v EU. </w:t>
            </w:r>
            <w:r w:rsidRPr="0006220D">
              <w:rPr>
                <w:rFonts w:ascii="Times New Roman" w:hAnsi="Times New Roman"/>
                <w:sz w:val="16"/>
                <w:szCs w:val="16"/>
                <w:u w:val="single"/>
                <w:lang w:eastAsia="sl-SI"/>
              </w:rPr>
              <w:t> EMBALAŽA:</w:t>
            </w:r>
            <w:r w:rsidRPr="0006220D">
              <w:rPr>
                <w:rFonts w:ascii="Times New Roman" w:hAnsi="Times New Roman"/>
                <w:sz w:val="16"/>
                <w:szCs w:val="16"/>
                <w:lang w:eastAsia="sl-SI"/>
              </w:rPr>
              <w:t xml:space="preserve"> 750 do 1000  ml plastenka s pršilko, z navedenim časom uporabe po odprtju; pri izračunu bomo upoštevali ceno/ml</w:t>
            </w:r>
          </w:p>
        </w:tc>
        <w:tc>
          <w:tcPr>
            <w:tcW w:w="1053" w:type="dxa"/>
            <w:tcBorders>
              <w:top w:val="single" w:sz="8" w:space="0" w:color="000000"/>
              <w:left w:val="nil"/>
              <w:bottom w:val="single" w:sz="8" w:space="0" w:color="000000"/>
              <w:right w:val="single" w:sz="4" w:space="0" w:color="000000"/>
            </w:tcBorders>
            <w:shd w:val="clear" w:color="auto" w:fill="auto"/>
            <w:vAlign w:val="center"/>
          </w:tcPr>
          <w:p w14:paraId="09D2C218" w14:textId="41429BCA" w:rsidR="00A85D24" w:rsidRPr="00646F37" w:rsidRDefault="0006220D" w:rsidP="00A85D24">
            <w:pPr>
              <w:suppressAutoHyphens w:val="0"/>
              <w:autoSpaceDN/>
              <w:spacing w:after="0"/>
              <w:jc w:val="center"/>
              <w:rPr>
                <w:rFonts w:ascii="Times New Roman" w:eastAsia="Times New Roman" w:hAnsi="Times New Roman"/>
                <w:b/>
                <w:bCs/>
                <w:sz w:val="24"/>
                <w:szCs w:val="24"/>
                <w:lang w:eastAsia="sl-SI"/>
              </w:rPr>
            </w:pPr>
            <w:r>
              <w:rPr>
                <w:rFonts w:ascii="Times New Roman" w:hAnsi="Times New Roman"/>
                <w:b/>
                <w:bCs/>
                <w:sz w:val="24"/>
                <w:szCs w:val="24"/>
              </w:rPr>
              <w:lastRenderedPageBreak/>
              <w:t>50</w:t>
            </w:r>
            <w:r w:rsidR="00A85D24" w:rsidRPr="008730E3">
              <w:rPr>
                <w:rFonts w:ascii="Times New Roman" w:hAnsi="Times New Roman"/>
                <w:b/>
                <w:bCs/>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center"/>
          </w:tcPr>
          <w:p w14:paraId="756CB688"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A85D24" w:rsidRPr="001F2EAD" w:rsidRDefault="00A85D24" w:rsidP="00A85D24">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A85D24" w:rsidRPr="001F2EAD" w:rsidRDefault="00A85D24" w:rsidP="00A85D24">
            <w:pPr>
              <w:suppressAutoHyphens w:val="0"/>
              <w:autoSpaceDN/>
              <w:spacing w:after="0"/>
              <w:jc w:val="center"/>
              <w:rPr>
                <w:rFonts w:ascii="Times New Roman" w:eastAsia="Times New Roman" w:hAnsi="Times New Roman"/>
                <w:b/>
                <w:bCs/>
                <w:sz w:val="24"/>
                <w:szCs w:val="24"/>
                <w:lang w:eastAsia="sl-SI"/>
              </w:rPr>
            </w:pPr>
          </w:p>
        </w:tc>
      </w:tr>
      <w:bookmarkEnd w:id="0"/>
      <w:tr w:rsidR="00021FCF"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11590A" w:rsidRDefault="0011590A" w:rsidP="00021FCF">
            <w:pPr>
              <w:suppressAutoHyphens w:val="0"/>
              <w:autoSpaceDN/>
              <w:spacing w:after="0"/>
              <w:rPr>
                <w:rFonts w:ascii="Times New Roman" w:eastAsia="Times New Roman" w:hAnsi="Times New Roman"/>
                <w:sz w:val="24"/>
                <w:szCs w:val="24"/>
                <w:lang w:eastAsia="sl-SI"/>
              </w:rPr>
            </w:pPr>
          </w:p>
          <w:p w14:paraId="6B2556A2" w14:textId="6E17A5FC"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021FCF"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021FCF"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p>
        </w:tc>
      </w:tr>
      <w:tr w:rsidR="00021FCF"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021FCF" w:rsidRPr="001F2EAD" w:rsidRDefault="00021FCF" w:rsidP="00021FCF">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021FCF"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021FCF" w:rsidRPr="001F2EAD" w:rsidRDefault="00021FCF" w:rsidP="001F2EAD">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w:t>
            </w:r>
            <w:proofErr w:type="spellStart"/>
            <w:r w:rsidRPr="001F2EAD">
              <w:rPr>
                <w:rFonts w:ascii="Times New Roman" w:eastAsia="Times New Roman" w:hAnsi="Times New Roman"/>
                <w:b/>
                <w:sz w:val="24"/>
                <w:szCs w:val="24"/>
                <w:lang w:eastAsia="sl-SI"/>
              </w:rPr>
              <w:t>prospektna</w:t>
            </w:r>
            <w:proofErr w:type="spellEnd"/>
            <w:r w:rsidR="001F2EAD">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sidR="001F2EAD">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lastRenderedPageBreak/>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29"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5"/>
  </w:num>
  <w:num w:numId="2" w16cid:durableId="629629210">
    <w:abstractNumId w:val="9"/>
  </w:num>
  <w:num w:numId="3" w16cid:durableId="1009523725">
    <w:abstractNumId w:val="19"/>
  </w:num>
  <w:num w:numId="4" w16cid:durableId="1935283910">
    <w:abstractNumId w:val="16"/>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28"/>
  </w:num>
  <w:num w:numId="10" w16cid:durableId="1573664792">
    <w:abstractNumId w:val="14"/>
  </w:num>
  <w:num w:numId="11" w16cid:durableId="1081178192">
    <w:abstractNumId w:val="22"/>
  </w:num>
  <w:num w:numId="12" w16cid:durableId="1571695297">
    <w:abstractNumId w:val="27"/>
  </w:num>
  <w:num w:numId="13" w16cid:durableId="1570000092">
    <w:abstractNumId w:val="26"/>
  </w:num>
  <w:num w:numId="14" w16cid:durableId="1646857633">
    <w:abstractNumId w:val="1"/>
  </w:num>
  <w:num w:numId="15" w16cid:durableId="917205366">
    <w:abstractNumId w:val="5"/>
  </w:num>
  <w:num w:numId="16" w16cid:durableId="1499728100">
    <w:abstractNumId w:val="15"/>
  </w:num>
  <w:num w:numId="17" w16cid:durableId="839345881">
    <w:abstractNumId w:val="17"/>
  </w:num>
  <w:num w:numId="18" w16cid:durableId="1287586541">
    <w:abstractNumId w:val="29"/>
  </w:num>
  <w:num w:numId="19" w16cid:durableId="582639914">
    <w:abstractNumId w:val="20"/>
  </w:num>
  <w:num w:numId="20" w16cid:durableId="1657568883">
    <w:abstractNumId w:val="6"/>
  </w:num>
  <w:num w:numId="21" w16cid:durableId="1944721197">
    <w:abstractNumId w:val="2"/>
  </w:num>
  <w:num w:numId="22" w16cid:durableId="1631941179">
    <w:abstractNumId w:val="3"/>
  </w:num>
  <w:num w:numId="23" w16cid:durableId="1905749178">
    <w:abstractNumId w:val="24"/>
  </w:num>
  <w:num w:numId="24" w16cid:durableId="1841920380">
    <w:abstractNumId w:val="18"/>
  </w:num>
  <w:num w:numId="25" w16cid:durableId="154687007">
    <w:abstractNumId w:val="7"/>
  </w:num>
  <w:num w:numId="26" w16cid:durableId="172038461">
    <w:abstractNumId w:val="23"/>
  </w:num>
  <w:num w:numId="27" w16cid:durableId="149638410">
    <w:abstractNumId w:val="13"/>
  </w:num>
  <w:num w:numId="28" w16cid:durableId="2133091626">
    <w:abstractNumId w:val="11"/>
  </w:num>
  <w:num w:numId="29" w16cid:durableId="759906186">
    <w:abstractNumId w:val="21"/>
  </w:num>
  <w:num w:numId="30" w16cid:durableId="177741002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2436D"/>
    <w:rsid w:val="00360F64"/>
    <w:rsid w:val="00364CD7"/>
    <w:rsid w:val="0036513E"/>
    <w:rsid w:val="00365378"/>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41957"/>
    <w:rsid w:val="00644E63"/>
    <w:rsid w:val="00646F37"/>
    <w:rsid w:val="00691AF3"/>
    <w:rsid w:val="006E2D59"/>
    <w:rsid w:val="006E322B"/>
    <w:rsid w:val="006F6F4F"/>
    <w:rsid w:val="00727676"/>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506B5"/>
    <w:rsid w:val="00D56C31"/>
    <w:rsid w:val="00D771B3"/>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1632</Words>
  <Characters>9304</Characters>
  <Application>Microsoft Office Word</Application>
  <DocSecurity>0</DocSecurity>
  <Lines>77</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cp:lastPrinted>2023-12-27T08:11:00Z</cp:lastPrinted>
  <dcterms:created xsi:type="dcterms:W3CDTF">2023-12-27T08:17:00Z</dcterms:created>
  <dcterms:modified xsi:type="dcterms:W3CDTF">2023-12-27T08:17:00Z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